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8199F" w14:textId="2A17CAF7" w:rsidR="001D244F" w:rsidRDefault="001D244F" w:rsidP="001D244F">
      <w:r>
        <w:t xml:space="preserve">Projekt uchwały </w:t>
      </w:r>
      <w:r w:rsidR="00A7432D" w:rsidRPr="00A7432D">
        <w:t>Nr XI/81/2025 Rady Gminy Bojszowy z dnia 31 marca 2025 r. w sprawie uchwalenia zasad udzielania dotacji celowej w ramach „Gminnego Programu z Zakresu Wymiany Źródła Ciepła na lata 2025-2026”</w:t>
      </w:r>
      <w:r w:rsidR="00A7432D" w:rsidRPr="00A7432D">
        <w:t xml:space="preserve"> </w:t>
      </w:r>
      <w:r>
        <w:t>(</w:t>
      </w:r>
      <w:r w:rsidR="00A7432D">
        <w:t xml:space="preserve">Małe </w:t>
      </w:r>
      <w:r>
        <w:t>PONE 2025)</w:t>
      </w:r>
    </w:p>
    <w:p w14:paraId="053BD6FC" w14:textId="7CCB28F8" w:rsidR="001D244F" w:rsidRDefault="001D244F" w:rsidP="001D244F">
      <w:r>
        <w:t>Autopoprawk</w:t>
      </w:r>
      <w:r w:rsidR="00A7432D">
        <w:t>a</w:t>
      </w:r>
      <w:r>
        <w:t xml:space="preserve">: </w:t>
      </w:r>
    </w:p>
    <w:p w14:paraId="2C4AEE1A" w14:textId="7412710E" w:rsidR="001D244F" w:rsidRDefault="001D244F" w:rsidP="001D244F">
      <w:pPr>
        <w:pStyle w:val="Akapitzlist"/>
        <w:numPr>
          <w:ilvl w:val="0"/>
          <w:numId w:val="2"/>
        </w:numPr>
      </w:pPr>
      <w:r w:rsidRPr="001D244F">
        <w:t xml:space="preserve">§ </w:t>
      </w:r>
      <w:r w:rsidR="00A7432D">
        <w:t>10</w:t>
      </w:r>
      <w:r w:rsidRPr="001D244F">
        <w:t xml:space="preserve">. </w:t>
      </w:r>
      <w:r w:rsidR="00A7432D" w:rsidRPr="00A7432D">
        <w:t>Rozliczenie dotacji</w:t>
      </w:r>
      <w:r>
        <w:t xml:space="preserve">:  </w:t>
      </w:r>
    </w:p>
    <w:p w14:paraId="53B47B93" w14:textId="5D8E2EAD" w:rsidR="001D244F" w:rsidRDefault="001D244F" w:rsidP="00A7432D">
      <w:pPr>
        <w:pStyle w:val="Akapitzlist"/>
      </w:pPr>
      <w:r>
        <w:t xml:space="preserve">ust. </w:t>
      </w:r>
      <w:r w:rsidR="00A7432D">
        <w:t>1</w:t>
      </w:r>
      <w:r>
        <w:t xml:space="preserve"> pkt </w:t>
      </w:r>
      <w:r w:rsidR="00A7432D">
        <w:t>7</w:t>
      </w:r>
      <w:r>
        <w:t xml:space="preserve"> wykreślono "kotła gazowego"</w:t>
      </w:r>
    </w:p>
    <w:sectPr w:rsidR="001D2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61B97"/>
    <w:multiLevelType w:val="hybridMultilevel"/>
    <w:tmpl w:val="704C7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404F4"/>
    <w:multiLevelType w:val="hybridMultilevel"/>
    <w:tmpl w:val="B9408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164020">
    <w:abstractNumId w:val="1"/>
  </w:num>
  <w:num w:numId="2" w16cid:durableId="19192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4F"/>
    <w:rsid w:val="001D244F"/>
    <w:rsid w:val="00495C5A"/>
    <w:rsid w:val="00A7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BBC09"/>
  <w15:chartTrackingRefBased/>
  <w15:docId w15:val="{138AF553-DEC4-4EC2-8EC7-443A2130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D24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2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24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24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24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24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24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24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24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2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2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24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244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244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24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24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24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24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D24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2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24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D2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2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D24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D24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D244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2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244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24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265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Dutka</dc:creator>
  <cp:keywords/>
  <dc:description/>
  <cp:lastModifiedBy>Klaudia Dutka</cp:lastModifiedBy>
  <cp:revision>2</cp:revision>
  <dcterms:created xsi:type="dcterms:W3CDTF">2025-03-27T10:33:00Z</dcterms:created>
  <dcterms:modified xsi:type="dcterms:W3CDTF">2025-03-27T10:33:00Z</dcterms:modified>
</cp:coreProperties>
</file>